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4852522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AA3F28">
        <w:rPr>
          <w:rFonts w:ascii="Arial" w:hAnsi="Arial" w:cs="Arial"/>
          <w:b/>
          <w:sz w:val="24"/>
          <w:szCs w:val="24"/>
        </w:rPr>
        <w:t xml:space="preserve">Izgradnja </w:t>
      </w:r>
      <w:r w:rsidR="004E24AF">
        <w:rPr>
          <w:rFonts w:ascii="Arial" w:hAnsi="Arial" w:cs="Arial"/>
          <w:b/>
          <w:sz w:val="24"/>
          <w:szCs w:val="24"/>
        </w:rPr>
        <w:t>večnamenske poti na delu Ceste svoboda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5268A8" w:rsidRPr="00F679C0">
        <w:rPr>
          <w:rFonts w:ascii="Arial" w:hAnsi="Arial" w:cs="Arial"/>
          <w:sz w:val="22"/>
          <w:szCs w:val="22"/>
        </w:rPr>
        <w:t xml:space="preserve"> 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4" w14:textId="5DC2AFA8"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5149C8" w:rsidRPr="00794E4C">
        <w:rPr>
          <w:rFonts w:ascii="Arial" w:hAnsi="Arial" w:cs="Arial"/>
          <w:sz w:val="22"/>
          <w:szCs w:val="22"/>
        </w:rPr>
        <w:t>od 2</w:t>
      </w:r>
      <w:r w:rsidR="004E24AF">
        <w:rPr>
          <w:rFonts w:ascii="Arial" w:hAnsi="Arial" w:cs="Arial"/>
          <w:sz w:val="22"/>
          <w:szCs w:val="22"/>
        </w:rPr>
        <w:t>3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4E24AF">
        <w:rPr>
          <w:rFonts w:ascii="Arial" w:hAnsi="Arial" w:cs="Arial"/>
          <w:sz w:val="22"/>
          <w:szCs w:val="22"/>
        </w:rPr>
        <w:t>6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0C5670" w:rsidRPr="00794E4C">
        <w:rPr>
          <w:rFonts w:ascii="Arial" w:hAnsi="Arial" w:cs="Arial"/>
          <w:sz w:val="22"/>
          <w:szCs w:val="22"/>
        </w:rPr>
        <w:t>201</w:t>
      </w:r>
      <w:r w:rsidR="00AA3F28">
        <w:rPr>
          <w:rFonts w:ascii="Arial" w:hAnsi="Arial" w:cs="Arial"/>
          <w:sz w:val="22"/>
          <w:szCs w:val="22"/>
        </w:rPr>
        <w:t>2</w:t>
      </w:r>
      <w:r w:rsidR="000C5670" w:rsidRPr="00794E4C">
        <w:rPr>
          <w:rFonts w:ascii="Arial" w:hAnsi="Arial" w:cs="Arial"/>
          <w:sz w:val="22"/>
          <w:szCs w:val="22"/>
        </w:rPr>
        <w:t xml:space="preserve"> – </w:t>
      </w:r>
      <w:r w:rsidR="005149C8" w:rsidRPr="00794E4C">
        <w:rPr>
          <w:rFonts w:ascii="Arial" w:hAnsi="Arial" w:cs="Arial"/>
          <w:sz w:val="22"/>
          <w:szCs w:val="22"/>
        </w:rPr>
        <w:t>2</w:t>
      </w:r>
      <w:r w:rsidR="004E24AF">
        <w:rPr>
          <w:rFonts w:ascii="Arial" w:hAnsi="Arial" w:cs="Arial"/>
          <w:sz w:val="22"/>
          <w:szCs w:val="22"/>
        </w:rPr>
        <w:t>3</w:t>
      </w:r>
      <w:r w:rsidR="005149C8" w:rsidRPr="00794E4C">
        <w:rPr>
          <w:rFonts w:ascii="Arial" w:hAnsi="Arial" w:cs="Arial"/>
          <w:sz w:val="22"/>
          <w:szCs w:val="22"/>
        </w:rPr>
        <w:t xml:space="preserve">. </w:t>
      </w:r>
      <w:r w:rsidR="004E24AF">
        <w:rPr>
          <w:rFonts w:ascii="Arial" w:hAnsi="Arial" w:cs="Arial"/>
          <w:sz w:val="22"/>
          <w:szCs w:val="22"/>
        </w:rPr>
        <w:t>6</w:t>
      </w:r>
      <w:r w:rsidR="00AA3F28">
        <w:rPr>
          <w:rFonts w:ascii="Arial" w:hAnsi="Arial" w:cs="Arial"/>
          <w:sz w:val="22"/>
          <w:szCs w:val="22"/>
        </w:rPr>
        <w:t>. 2017</w:t>
      </w:r>
      <w:r w:rsidRPr="00794E4C">
        <w:rPr>
          <w:rFonts w:ascii="Arial" w:hAnsi="Arial" w:cs="Arial"/>
          <w:sz w:val="22"/>
          <w:szCs w:val="22"/>
        </w:rPr>
        <w:t>,</w:t>
      </w:r>
      <w:r w:rsidRPr="000C5670">
        <w:rPr>
          <w:rFonts w:ascii="Arial" w:hAnsi="Arial" w:cs="Arial"/>
          <w:sz w:val="22"/>
          <w:szCs w:val="22"/>
        </w:rPr>
        <w:t xml:space="preserve"> so bila dela</w:t>
      </w:r>
      <w:r w:rsidR="004E24AF">
        <w:rPr>
          <w:rFonts w:ascii="Arial" w:hAnsi="Arial" w:cs="Arial"/>
          <w:sz w:val="22"/>
          <w:szCs w:val="22"/>
        </w:rPr>
        <w:t xml:space="preserve"> izvedena v obsegu najmanj 8</w:t>
      </w:r>
      <w:r>
        <w:rPr>
          <w:rFonts w:ascii="Arial" w:hAnsi="Arial" w:cs="Arial"/>
          <w:sz w:val="22"/>
          <w:szCs w:val="22"/>
        </w:rPr>
        <w:t>0.000,00 EUR</w:t>
      </w:r>
      <w:r w:rsidR="004E24AF">
        <w:rPr>
          <w:rFonts w:ascii="Arial" w:hAnsi="Arial" w:cs="Arial"/>
          <w:sz w:val="22"/>
          <w:szCs w:val="22"/>
        </w:rPr>
        <w:t xml:space="preserve"> z DDB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14:paraId="1D6DC925" w14:textId="77777777"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1D6DC926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FB43333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4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24AF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CB180-CEC5-42AF-9E4E-761BED8A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2016-05-26T10:12:00Z</dcterms:created>
  <dcterms:modified xsi:type="dcterms:W3CDTF">2017-06-26T14:08:00Z</dcterms:modified>
</cp:coreProperties>
</file>